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2CEE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4F638F96" w14:textId="77777777" w:rsidR="00807C62" w:rsidRDefault="00994E91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povolenie skúšobnej prevádzky</w:t>
      </w:r>
      <w:r w:rsidR="00CF14DB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39884156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B3F63E6" w14:textId="77777777" w:rsidR="00337884" w:rsidRDefault="00337884" w:rsidP="00337884">
      <w:pPr>
        <w:tabs>
          <w:tab w:val="left" w:pos="4536"/>
        </w:tabs>
        <w:spacing w:after="0" w:line="24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Podaním žiadosti žiadateľ žiada prevádzkovateľa distribučnej sústavy Letisko M. R. Štefánika – </w:t>
      </w:r>
      <w:proofErr w:type="spellStart"/>
      <w:r>
        <w:rPr>
          <w:rFonts w:ascii="Candara" w:hAnsi="Candara"/>
          <w:sz w:val="16"/>
          <w:szCs w:val="16"/>
        </w:rPr>
        <w:t>Airport</w:t>
      </w:r>
      <w:proofErr w:type="spellEnd"/>
      <w:r>
        <w:rPr>
          <w:rFonts w:ascii="Candara" w:hAnsi="Candara"/>
          <w:sz w:val="16"/>
          <w:szCs w:val="16"/>
        </w:rPr>
        <w:t xml:space="preserve"> Bratislava, a. s. (BTS) o povolenie skúšobnej prevádzky, ktorá po vyjadrení súhlasu bude prebiehať za podmienok, uvedených v platnom rozhodnutí Úradu pre reguláciu sieťových odvetví, ktorým schválil pre prevádzkovateľa </w:t>
      </w:r>
      <w:r w:rsidR="00F35DCE">
        <w:rPr>
          <w:rFonts w:ascii="Candara" w:hAnsi="Candara"/>
          <w:sz w:val="16"/>
          <w:szCs w:val="16"/>
        </w:rPr>
        <w:t xml:space="preserve">distribučnej sústavy </w:t>
      </w:r>
      <w:r>
        <w:rPr>
          <w:rFonts w:ascii="Candara" w:hAnsi="Candara"/>
          <w:sz w:val="16"/>
          <w:szCs w:val="16"/>
        </w:rPr>
        <w:t>tarify za prístup do distribučnej sústavy a distribúciu elektriny pre príslušných rok.</w:t>
      </w:r>
    </w:p>
    <w:p w14:paraId="09E8385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20"/>
        <w:gridCol w:w="119"/>
        <w:gridCol w:w="280"/>
        <w:gridCol w:w="1172"/>
        <w:gridCol w:w="1184"/>
        <w:gridCol w:w="387"/>
        <w:gridCol w:w="187"/>
        <w:gridCol w:w="330"/>
        <w:gridCol w:w="521"/>
        <w:gridCol w:w="903"/>
        <w:gridCol w:w="663"/>
        <w:gridCol w:w="280"/>
        <w:gridCol w:w="377"/>
        <w:gridCol w:w="531"/>
        <w:gridCol w:w="593"/>
        <w:gridCol w:w="752"/>
      </w:tblGrid>
      <w:tr w:rsidR="00807C62" w:rsidRPr="00286394" w14:paraId="68267092" w14:textId="77777777" w:rsidTr="005F590D">
        <w:trPr>
          <w:trHeight w:val="57"/>
        </w:trPr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CC6F80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8C40330" w14:textId="77777777" w:rsidTr="005F590D">
        <w:tc>
          <w:tcPr>
            <w:tcW w:w="10762" w:type="dxa"/>
            <w:gridSpan w:val="17"/>
            <w:shd w:val="clear" w:color="auto" w:fill="D9D9D9" w:themeFill="background1" w:themeFillShade="D9"/>
          </w:tcPr>
          <w:p w14:paraId="25B9822F" w14:textId="77777777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F590D" w:rsidRPr="00286394" w14:paraId="2B13C9E9" w14:textId="77777777" w:rsidTr="005F590D">
        <w:tc>
          <w:tcPr>
            <w:tcW w:w="301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BB388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1374890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78BABB38" w14:textId="14AFF3E4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D30D6E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D30D6E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D4B15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4926224B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56FE83E4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D16AA33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37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8C67B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4A7343ED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4301A547" w14:textId="77777777" w:rsidR="00807C62" w:rsidRPr="00286394" w:rsidRDefault="00D40788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047240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2265" w:type="dxa"/>
            <w:gridSpan w:val="4"/>
            <w:shd w:val="clear" w:color="auto" w:fill="D9D9D9" w:themeFill="background1" w:themeFillShade="D9"/>
          </w:tcPr>
          <w:p w14:paraId="312E67E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77451B6C" w14:textId="16F196E3" w:rsidR="00955036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>P. O. Box 160</w:t>
            </w:r>
          </w:p>
          <w:p w14:paraId="5C545A29" w14:textId="4ECF06CF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823 11 Bratislava 216 </w:t>
            </w:r>
          </w:p>
        </w:tc>
      </w:tr>
      <w:tr w:rsidR="00807C62" w:rsidRPr="00286394" w14:paraId="767417BE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3135C28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660739E" w14:textId="77777777" w:rsidTr="005F590D">
        <w:trPr>
          <w:trHeight w:val="227"/>
        </w:trPr>
        <w:tc>
          <w:tcPr>
            <w:tcW w:w="3019" w:type="dxa"/>
            <w:gridSpan w:val="4"/>
            <w:shd w:val="clear" w:color="auto" w:fill="D9D9D9" w:themeFill="background1" w:themeFillShade="D9"/>
            <w:vAlign w:val="center"/>
          </w:tcPr>
          <w:p w14:paraId="5EBFD366" w14:textId="77777777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>prevádzkovateľa distribučnej sústavy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7743" w:type="dxa"/>
            <w:gridSpan w:val="13"/>
            <w:shd w:val="clear" w:color="auto" w:fill="auto"/>
          </w:tcPr>
          <w:p w14:paraId="001DE82B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74AAB55B" w14:textId="77777777" w:rsidTr="005F590D">
        <w:trPr>
          <w:trHeight w:val="57"/>
        </w:trPr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03E8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127970D8" w14:textId="77777777" w:rsidTr="005F590D">
        <w:tc>
          <w:tcPr>
            <w:tcW w:w="10762" w:type="dxa"/>
            <w:gridSpan w:val="17"/>
            <w:shd w:val="clear" w:color="auto" w:fill="D9D9D9" w:themeFill="background1" w:themeFillShade="D9"/>
          </w:tcPr>
          <w:p w14:paraId="53FC55EE" w14:textId="77777777" w:rsidR="00692CE3" w:rsidRPr="000E4D85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Žiadateľ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62BDA27E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57EAB8B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52D28490" w14:textId="77777777" w:rsidTr="005F590D">
        <w:trPr>
          <w:trHeight w:val="388"/>
        </w:trPr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200F9D55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14:paraId="12138C64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shd w:val="clear" w:color="auto" w:fill="D9D9D9" w:themeFill="background1" w:themeFillShade="D9"/>
            <w:vAlign w:val="center"/>
          </w:tcPr>
          <w:p w14:paraId="12FD88E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353" w:type="dxa"/>
            <w:gridSpan w:val="3"/>
            <w:shd w:val="clear" w:color="auto" w:fill="FFFFFF" w:themeFill="background1"/>
            <w:vAlign w:val="center"/>
          </w:tcPr>
          <w:p w14:paraId="2379148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771645E1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2C83AEB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0050333C" w14:textId="77777777" w:rsidTr="005F590D">
        <w:trPr>
          <w:trHeight w:val="56"/>
        </w:trPr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593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A90361B" w14:textId="77777777" w:rsidTr="005F590D">
        <w:tc>
          <w:tcPr>
            <w:tcW w:w="10762" w:type="dxa"/>
            <w:gridSpan w:val="17"/>
            <w:shd w:val="clear" w:color="auto" w:fill="D9D9D9" w:themeFill="background1" w:themeFillShade="D9"/>
          </w:tcPr>
          <w:p w14:paraId="1FCA2F9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5F590D" w:rsidRPr="00286394" w14:paraId="7F7C382D" w14:textId="77777777" w:rsidTr="005F590D"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79787CE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128" w:type="dxa"/>
            <w:gridSpan w:val="8"/>
            <w:shd w:val="clear" w:color="auto" w:fill="FFFFFF"/>
          </w:tcPr>
          <w:p w14:paraId="1E5C949E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0BE3E0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D9D9D9" w:themeFill="background1" w:themeFillShade="D9"/>
            <w:vAlign w:val="center"/>
          </w:tcPr>
          <w:p w14:paraId="7D5F4B97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2540" w:type="dxa"/>
            <w:gridSpan w:val="5"/>
            <w:shd w:val="clear" w:color="auto" w:fill="FFFFFF"/>
          </w:tcPr>
          <w:p w14:paraId="4BE3DC0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536D2D5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5B84156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219216DE" w14:textId="77777777" w:rsidTr="005F590D"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53432638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128" w:type="dxa"/>
            <w:gridSpan w:val="8"/>
            <w:shd w:val="clear" w:color="auto" w:fill="FFFFFF"/>
          </w:tcPr>
          <w:p w14:paraId="521E2176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8F6940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D9D9D9" w:themeFill="background1" w:themeFillShade="D9"/>
            <w:vAlign w:val="center"/>
          </w:tcPr>
          <w:p w14:paraId="569949B9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540" w:type="dxa"/>
            <w:gridSpan w:val="5"/>
            <w:shd w:val="clear" w:color="auto" w:fill="FFFFFF"/>
          </w:tcPr>
          <w:p w14:paraId="51AE2A1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6E1894B3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7C83F9F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7A5F80E4" w14:textId="77777777" w:rsidTr="005F590D"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400D847F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128" w:type="dxa"/>
            <w:gridSpan w:val="8"/>
            <w:shd w:val="clear" w:color="auto" w:fill="FFFFFF"/>
          </w:tcPr>
          <w:p w14:paraId="61A0E48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D9D9D9" w:themeFill="background1" w:themeFillShade="D9"/>
          </w:tcPr>
          <w:p w14:paraId="746B5066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540" w:type="dxa"/>
            <w:gridSpan w:val="5"/>
            <w:shd w:val="clear" w:color="auto" w:fill="FFFFFF"/>
          </w:tcPr>
          <w:p w14:paraId="53F85EF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216C358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3CE0AB4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50811403" w14:textId="77777777" w:rsidTr="005F590D"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0E50BB9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128" w:type="dxa"/>
            <w:gridSpan w:val="8"/>
            <w:shd w:val="clear" w:color="auto" w:fill="FFFFFF"/>
            <w:vAlign w:val="center"/>
          </w:tcPr>
          <w:p w14:paraId="4A38972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shd w:val="clear" w:color="auto" w:fill="D9D9D9" w:themeFill="background1" w:themeFillShade="D9"/>
            <w:vAlign w:val="center"/>
          </w:tcPr>
          <w:p w14:paraId="780B4EB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64D8A2D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2540" w:type="dxa"/>
            <w:gridSpan w:val="5"/>
            <w:shd w:val="clear" w:color="auto" w:fill="FFFFFF"/>
            <w:vAlign w:val="center"/>
          </w:tcPr>
          <w:p w14:paraId="65ED02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45018CE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</w:tcPr>
          <w:p w14:paraId="02E9899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8F36923" w14:textId="77777777" w:rsidTr="005F590D">
        <w:trPr>
          <w:trHeight w:val="302"/>
        </w:trPr>
        <w:tc>
          <w:tcPr>
            <w:tcW w:w="3019" w:type="dxa"/>
            <w:gridSpan w:val="4"/>
            <w:shd w:val="clear" w:color="auto" w:fill="D9D9D9" w:themeFill="background1" w:themeFillShade="D9"/>
            <w:vAlign w:val="center"/>
          </w:tcPr>
          <w:p w14:paraId="1FD48476" w14:textId="77777777" w:rsidR="00807C62" w:rsidRPr="00FE55BF" w:rsidRDefault="00807C62" w:rsidP="0033788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337884">
              <w:rPr>
                <w:rFonts w:ascii="Candara" w:hAnsi="Candara"/>
                <w:sz w:val="16"/>
                <w:szCs w:val="16"/>
              </w:rPr>
              <w:t>žiadateľa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7743" w:type="dxa"/>
            <w:gridSpan w:val="13"/>
            <w:shd w:val="clear" w:color="auto" w:fill="auto"/>
          </w:tcPr>
          <w:p w14:paraId="36EA636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049C2E9B" w14:textId="77777777" w:rsidTr="005F590D">
        <w:trPr>
          <w:trHeight w:val="57"/>
        </w:trPr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D1548F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907FE33" w14:textId="77777777" w:rsidTr="005F590D">
        <w:tc>
          <w:tcPr>
            <w:tcW w:w="10762" w:type="dxa"/>
            <w:gridSpan w:val="17"/>
            <w:shd w:val="clear" w:color="auto" w:fill="D9D9D9" w:themeFill="background1" w:themeFillShade="D9"/>
          </w:tcPr>
          <w:p w14:paraId="76B496BE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5F590D" w:rsidRPr="00286394" w14:paraId="23DF9BF2" w14:textId="77777777" w:rsidTr="005F590D">
        <w:tc>
          <w:tcPr>
            <w:tcW w:w="2640" w:type="dxa"/>
            <w:gridSpan w:val="3"/>
            <w:shd w:val="clear" w:color="auto" w:fill="D9D9D9" w:themeFill="background1" w:themeFillShade="D9"/>
            <w:vAlign w:val="center"/>
          </w:tcPr>
          <w:p w14:paraId="12AF91B8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129" w:type="dxa"/>
            <w:gridSpan w:val="5"/>
            <w:shd w:val="clear" w:color="auto" w:fill="FFFFFF" w:themeFill="background1"/>
            <w:vAlign w:val="center"/>
          </w:tcPr>
          <w:p w14:paraId="7475F33E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14:paraId="6C018296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3234" w:type="dxa"/>
            <w:gridSpan w:val="6"/>
            <w:shd w:val="clear" w:color="auto" w:fill="FFFFFF" w:themeFill="background1"/>
            <w:vAlign w:val="center"/>
          </w:tcPr>
          <w:p w14:paraId="10FBB872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17CD2AC" w14:textId="77777777" w:rsidTr="005F590D">
        <w:trPr>
          <w:trHeight w:val="57"/>
        </w:trPr>
        <w:tc>
          <w:tcPr>
            <w:tcW w:w="2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6509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8122" w:type="dxa"/>
            <w:gridSpan w:val="14"/>
            <w:shd w:val="clear" w:color="auto" w:fill="auto"/>
            <w:vAlign w:val="center"/>
          </w:tcPr>
          <w:p w14:paraId="2A26E71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70C01528" w14:textId="77777777" w:rsidTr="005F590D">
        <w:tc>
          <w:tcPr>
            <w:tcW w:w="2640" w:type="dxa"/>
            <w:gridSpan w:val="3"/>
            <w:shd w:val="clear" w:color="auto" w:fill="D9D9D9" w:themeFill="background1" w:themeFillShade="D9"/>
            <w:vAlign w:val="center"/>
          </w:tcPr>
          <w:p w14:paraId="1CAADE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129" w:type="dxa"/>
            <w:gridSpan w:val="5"/>
            <w:shd w:val="clear" w:color="auto" w:fill="FFFFFF"/>
          </w:tcPr>
          <w:p w14:paraId="622618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14:paraId="6A7D745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234" w:type="dxa"/>
            <w:gridSpan w:val="6"/>
            <w:shd w:val="clear" w:color="auto" w:fill="FFFFFF"/>
          </w:tcPr>
          <w:p w14:paraId="69E4272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137C1F2" w14:textId="77777777" w:rsidTr="005F590D">
        <w:trPr>
          <w:trHeight w:val="57"/>
        </w:trPr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3F88CA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5C35692" w14:textId="77777777" w:rsidTr="005F590D">
        <w:tc>
          <w:tcPr>
            <w:tcW w:w="10762" w:type="dxa"/>
            <w:gridSpan w:val="17"/>
            <w:shd w:val="clear" w:color="auto" w:fill="D9D9D9" w:themeFill="background1" w:themeFillShade="D9"/>
          </w:tcPr>
          <w:p w14:paraId="1318495E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5F590D" w:rsidRPr="00286394" w14:paraId="4C00F336" w14:textId="77777777" w:rsidTr="005F590D">
        <w:trPr>
          <w:trHeight w:val="331"/>
        </w:trPr>
        <w:tc>
          <w:tcPr>
            <w:tcW w:w="2640" w:type="dxa"/>
            <w:gridSpan w:val="3"/>
            <w:shd w:val="clear" w:color="auto" w:fill="D9D9D9" w:themeFill="background1" w:themeFillShade="D9"/>
            <w:vAlign w:val="center"/>
          </w:tcPr>
          <w:p w14:paraId="51DCD416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129" w:type="dxa"/>
            <w:gridSpan w:val="5"/>
            <w:shd w:val="clear" w:color="auto" w:fill="auto"/>
            <w:vAlign w:val="center"/>
          </w:tcPr>
          <w:p w14:paraId="1FC140E9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  <w:vAlign w:val="center"/>
          </w:tcPr>
          <w:p w14:paraId="53E3FA38" w14:textId="77777777" w:rsidR="00807C62" w:rsidRPr="000C141A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3234" w:type="dxa"/>
            <w:gridSpan w:val="6"/>
            <w:shd w:val="clear" w:color="auto" w:fill="auto"/>
            <w:vAlign w:val="center"/>
          </w:tcPr>
          <w:p w14:paraId="6C030C6F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CB69A61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</w:tcPr>
          <w:p w14:paraId="5B7F463E" w14:textId="77777777" w:rsidR="00807C62" w:rsidRPr="00286394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00D1B818" w14:textId="77777777" w:rsidTr="005F590D">
        <w:trPr>
          <w:trHeight w:val="236"/>
        </w:trPr>
        <w:tc>
          <w:tcPr>
            <w:tcW w:w="2640" w:type="dxa"/>
            <w:gridSpan w:val="3"/>
            <w:shd w:val="clear" w:color="auto" w:fill="D9D9D9" w:themeFill="background1" w:themeFillShade="D9"/>
          </w:tcPr>
          <w:p w14:paraId="444D5D9F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129" w:type="dxa"/>
            <w:gridSpan w:val="5"/>
            <w:shd w:val="clear" w:color="auto" w:fill="auto"/>
          </w:tcPr>
          <w:p w14:paraId="670D6331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</w:tcPr>
          <w:p w14:paraId="07A3451E" w14:textId="77777777" w:rsidR="00807C62" w:rsidRPr="00C04E88" w:rsidRDefault="00807C62" w:rsidP="00CA7E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234" w:type="dxa"/>
            <w:gridSpan w:val="6"/>
            <w:shd w:val="clear" w:color="auto" w:fill="auto"/>
          </w:tcPr>
          <w:p w14:paraId="1D9F3C1C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7C62" w:rsidRPr="00286394" w14:paraId="1F2228CF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  <w:vAlign w:val="center"/>
          </w:tcPr>
          <w:p w14:paraId="089033D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6017B355" w14:textId="77777777" w:rsidTr="005F590D">
        <w:tc>
          <w:tcPr>
            <w:tcW w:w="2640" w:type="dxa"/>
            <w:gridSpan w:val="3"/>
            <w:shd w:val="clear" w:color="auto" w:fill="D9D9D9" w:themeFill="background1" w:themeFillShade="D9"/>
          </w:tcPr>
          <w:p w14:paraId="7C8460C7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129" w:type="dxa"/>
            <w:gridSpan w:val="5"/>
            <w:shd w:val="clear" w:color="auto" w:fill="auto"/>
          </w:tcPr>
          <w:p w14:paraId="7D81B71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shd w:val="clear" w:color="auto" w:fill="D9D9D9" w:themeFill="background1" w:themeFillShade="D9"/>
          </w:tcPr>
          <w:p w14:paraId="745A4BF7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3234" w:type="dxa"/>
            <w:gridSpan w:val="6"/>
            <w:shd w:val="clear" w:color="auto" w:fill="auto"/>
          </w:tcPr>
          <w:p w14:paraId="472135B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807C62" w:rsidRPr="00286394" w14:paraId="3EEA8879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</w:tcPr>
          <w:p w14:paraId="0847A0A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5F590D" w:rsidRPr="00286394" w14:paraId="63473755" w14:textId="77777777" w:rsidTr="005F590D"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46825C14" w14:textId="77777777" w:rsidR="00337884" w:rsidRPr="00337884" w:rsidRDefault="00337884" w:rsidP="0033788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10723">
              <w:rPr>
                <w:rFonts w:ascii="Candara" w:hAnsi="Candara"/>
                <w:sz w:val="16"/>
                <w:szCs w:val="16"/>
              </w:rPr>
              <w:t>EIC kód odberného miesta: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1883" w:type="dxa"/>
            <w:gridSpan w:val="4"/>
            <w:shd w:val="clear" w:color="auto" w:fill="FFFFFF" w:themeFill="background1"/>
            <w:vAlign w:val="center"/>
          </w:tcPr>
          <w:p w14:paraId="1213481B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14:paraId="08C1E950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Požadovaná doba trvania skúšobnej prevádzky:</w:t>
            </w:r>
          </w:p>
        </w:tc>
        <w:tc>
          <w:tcPr>
            <w:tcW w:w="1915" w:type="dxa"/>
            <w:gridSpan w:val="4"/>
            <w:shd w:val="clear" w:color="auto" w:fill="FFFFFF" w:themeFill="background1"/>
            <w:vAlign w:val="center"/>
          </w:tcPr>
          <w:p w14:paraId="122049B4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od ...... do.....</w:t>
            </w:r>
          </w:p>
        </w:tc>
        <w:tc>
          <w:tcPr>
            <w:tcW w:w="1852" w:type="dxa"/>
            <w:gridSpan w:val="4"/>
            <w:shd w:val="clear" w:color="auto" w:fill="D9D9D9" w:themeFill="background1" w:themeFillShade="D9"/>
            <w:vAlign w:val="center"/>
          </w:tcPr>
          <w:p w14:paraId="7BB8353C" w14:textId="32FD6302" w:rsidR="00337884" w:rsidRPr="00337884" w:rsidRDefault="00337884" w:rsidP="0051072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Hodnota RK počas skúšobnej prevádzky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1382" w:type="dxa"/>
            <w:gridSpan w:val="2"/>
            <w:shd w:val="clear" w:color="auto" w:fill="FFFFFF" w:themeFill="background1"/>
            <w:vAlign w:val="center"/>
          </w:tcPr>
          <w:p w14:paraId="64DF3D80" w14:textId="77777777" w:rsidR="00337884" w:rsidRPr="00337884" w:rsidRDefault="00337884" w:rsidP="0033788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kW</w:t>
            </w:r>
          </w:p>
        </w:tc>
      </w:tr>
      <w:tr w:rsidR="00807C62" w:rsidRPr="00286394" w14:paraId="51119C6F" w14:textId="77777777" w:rsidTr="005F590D">
        <w:trPr>
          <w:trHeight w:val="57"/>
        </w:trPr>
        <w:tc>
          <w:tcPr>
            <w:tcW w:w="10762" w:type="dxa"/>
            <w:gridSpan w:val="17"/>
            <w:shd w:val="clear" w:color="auto" w:fill="auto"/>
          </w:tcPr>
          <w:p w14:paraId="3E229DEF" w14:textId="77777777" w:rsidR="00807C62" w:rsidRPr="00286394" w:rsidRDefault="00807C62" w:rsidP="00807C6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1288C" w:rsidRPr="00286394" w14:paraId="655FED02" w14:textId="77777777" w:rsidTr="005F590D"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B3A86" w14:textId="77777777" w:rsidR="00D1288C" w:rsidRDefault="00D1288C" w:rsidP="00D1288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Žiadateľ žiada o priznanie skúšobnej prevádzky z nasledujúceho dôvodu:</w:t>
            </w:r>
          </w:p>
          <w:p w14:paraId="62F0E53E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4E976F10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228C961A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06671C65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3CB903F7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20D9FA31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72317" w:rsidRPr="00286394" w14:paraId="14EF3792" w14:textId="77777777" w:rsidTr="005F590D">
        <w:tc>
          <w:tcPr>
            <w:tcW w:w="10762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tblpY="1"/>
              <w:tblOverlap w:val="never"/>
              <w:tblW w:w="11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7324"/>
            </w:tblGrid>
            <w:tr w:rsidR="00E72317" w:rsidRPr="00286394" w14:paraId="76E1F49D" w14:textId="77777777" w:rsidTr="00661816">
              <w:tc>
                <w:tcPr>
                  <w:tcW w:w="3681" w:type="dxa"/>
                  <w:shd w:val="clear" w:color="auto" w:fill="D9D9D9" w:themeFill="background1" w:themeFillShade="D9"/>
                  <w:vAlign w:val="center"/>
                </w:tcPr>
                <w:p w14:paraId="2C14634F" w14:textId="77777777" w:rsidR="00E72317" w:rsidRPr="00510723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</w:rPr>
                    <w:t>Prílohy k žiadosti:</w:t>
                  </w:r>
                </w:p>
              </w:tc>
              <w:tc>
                <w:tcPr>
                  <w:tcW w:w="7324" w:type="dxa"/>
                  <w:shd w:val="clear" w:color="auto" w:fill="FFFFFF" w:themeFill="background1"/>
                  <w:vAlign w:val="center"/>
                </w:tcPr>
                <w:p w14:paraId="253291A9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200AD092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59F03227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6EC0D616" w14:textId="77777777" w:rsidR="00E72317" w:rsidRPr="00337884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</w:tbl>
          <w:p w14:paraId="55721728" w14:textId="77777777" w:rsidR="00E72317" w:rsidRDefault="00E72317" w:rsidP="00D1288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7361B213" w14:textId="77777777" w:rsidTr="005F590D">
        <w:tc>
          <w:tcPr>
            <w:tcW w:w="10762" w:type="dxa"/>
            <w:gridSpan w:val="17"/>
            <w:shd w:val="clear" w:color="auto" w:fill="FFFFFF" w:themeFill="background1"/>
            <w:vAlign w:val="center"/>
          </w:tcPr>
          <w:p w14:paraId="38338DF1" w14:textId="77777777" w:rsidR="00E0732B" w:rsidRPr="00692CE3" w:rsidRDefault="00FE0004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Z</w:t>
            </w:r>
            <w:r w:rsidR="00E0732B" w:rsidRPr="00692CE3">
              <w:rPr>
                <w:rFonts w:ascii="Candara" w:hAnsi="Candara"/>
                <w:b/>
                <w:sz w:val="16"/>
                <w:szCs w:val="16"/>
              </w:rPr>
              <w:t xml:space="preserve">a </w:t>
            </w:r>
            <w:r w:rsidR="00A777B8">
              <w:rPr>
                <w:rFonts w:ascii="Candara" w:hAnsi="Candara"/>
                <w:b/>
                <w:sz w:val="16"/>
                <w:szCs w:val="16"/>
              </w:rPr>
              <w:t>žiadateľa</w:t>
            </w:r>
            <w:r w:rsidR="00692CE3">
              <w:rPr>
                <w:rFonts w:ascii="Candara" w:hAnsi="Candara"/>
                <w:b/>
                <w:sz w:val="16"/>
                <w:szCs w:val="16"/>
              </w:rPr>
              <w:t>:</w:t>
            </w:r>
            <w:r w:rsidR="00E0732B" w:rsidRPr="00692CE3">
              <w:rPr>
                <w:rFonts w:ascii="Candara" w:hAnsi="Candara"/>
                <w:b/>
                <w:sz w:val="16"/>
                <w:szCs w:val="16"/>
              </w:rPr>
              <w:t xml:space="preserve"> </w:t>
            </w:r>
          </w:p>
          <w:p w14:paraId="2CD92F58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22F9FFD0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BD794EB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878EAB7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1D14552" w14:textId="77777777" w:rsidR="00692CE3" w:rsidRDefault="00FE0004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692CE3">
              <w:rPr>
                <w:rFonts w:ascii="Candara" w:hAnsi="Candara"/>
                <w:sz w:val="16"/>
                <w:szCs w:val="16"/>
              </w:rPr>
              <w:t>podpis:</w:t>
            </w:r>
          </w:p>
          <w:p w14:paraId="345D48A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9B853A0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F6D2D18" w14:textId="77777777" w:rsidR="00E72317" w:rsidRDefault="00E72317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A67B0E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6F9ACA9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05F96536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4BAC8815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4ED61B3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11C9E23A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F70CED5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66338810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757A1CBE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08F88884" w14:textId="77777777" w:rsidR="00CF14DB" w:rsidRPr="0075329E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</w:rPr>
      </w:pPr>
    </w:p>
    <w:p w14:paraId="4199E155" w14:textId="77777777" w:rsidR="00CF14DB" w:rsidRPr="0075329E" w:rsidRDefault="00596B8A" w:rsidP="00807C62">
      <w:pPr>
        <w:tabs>
          <w:tab w:val="left" w:pos="4000"/>
        </w:tabs>
        <w:spacing w:after="0" w:line="240" w:lineRule="auto"/>
        <w:rPr>
          <w:rFonts w:ascii="Candara" w:hAnsi="Candara"/>
          <w:b/>
        </w:rPr>
      </w:pPr>
      <w:r w:rsidRPr="0075329E">
        <w:rPr>
          <w:rFonts w:ascii="Candara" w:hAnsi="Candara"/>
          <w:b/>
        </w:rPr>
        <w:t>Podmienky skúšobnej prevádzky:</w:t>
      </w:r>
    </w:p>
    <w:p w14:paraId="47664841" w14:textId="77777777" w:rsidR="00596B8A" w:rsidRPr="0075329E" w:rsidRDefault="00596B8A" w:rsidP="00807C62">
      <w:pPr>
        <w:tabs>
          <w:tab w:val="left" w:pos="4000"/>
        </w:tabs>
        <w:spacing w:after="0" w:line="240" w:lineRule="auto"/>
        <w:rPr>
          <w:rFonts w:ascii="Candara" w:hAnsi="Candara"/>
        </w:rPr>
      </w:pPr>
    </w:p>
    <w:p w14:paraId="397693D3" w14:textId="584CC6BB" w:rsidR="00C338E5" w:rsidRPr="0075329E" w:rsidRDefault="00FE0004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>Skúšobná prevádzka sa udeľuje na základe žiadosti žiadateľa pre odberné miesto a odsúhlasenia prevádzkovateľom distribučnej sústavy</w:t>
      </w:r>
      <w:r w:rsidR="00C338E5">
        <w:rPr>
          <w:rFonts w:ascii="Candara" w:hAnsi="Candara"/>
        </w:rPr>
        <w:t>.</w:t>
      </w:r>
    </w:p>
    <w:p w14:paraId="45956138" w14:textId="1470E753" w:rsidR="00C338E5" w:rsidRPr="0075329E" w:rsidRDefault="00FE0004" w:rsidP="0075329E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 xml:space="preserve">Žiadosť je potrebné doručiť prevádzkovateľovi distribučnej sústavy najneskôr </w:t>
      </w:r>
      <w:r w:rsidR="0066168B" w:rsidRPr="0075329E">
        <w:rPr>
          <w:rFonts w:ascii="Candara" w:hAnsi="Candara"/>
        </w:rPr>
        <w:t>do 20. kalendárneho dňa kalendárneho mesiaca predchádzajúceho kalendárnemu mesiacu, od ktorého žiadateľ žiada o skúšobnú prevádzku</w:t>
      </w:r>
      <w:r w:rsidRPr="0075329E">
        <w:rPr>
          <w:rFonts w:ascii="Candara" w:hAnsi="Candara"/>
        </w:rPr>
        <w:t>. V žiadosti je potrebné uviesť najmä dôvod priznania skúšobnej prevádzky (napr. nábeh nových technológií, nových výrobných procesov, rekonštrukcie zariadení, prípadne iných dôvodov) a k tejto žiadosti je potrebné priložiť podklady preukazujúce tento dôvod.</w:t>
      </w:r>
      <w:r w:rsidR="00C338E5" w:rsidRPr="0075329E">
        <w:rPr>
          <w:rFonts w:ascii="Candara" w:hAnsi="Candara"/>
        </w:rPr>
        <w:t xml:space="preserve"> Ak je žiadosť dôvodná, prevádzkovateľ distribučnej sústavy skúšobnú prevádzku povolí, inak žiadosť zamietne.</w:t>
      </w:r>
    </w:p>
    <w:p w14:paraId="0893F8DA" w14:textId="72D6580C" w:rsidR="003F1A37" w:rsidRPr="0075329E" w:rsidRDefault="00FE0004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 xml:space="preserve">Skúšobná prevádzka sa udeľuje na obdobie maximálne troch po sebe nasledujúcich kalendárnych mesiacov. V odôvodnených prípadoch je prevádzkovateľ oprávnený predĺžiť skúšobnú prevádzku </w:t>
      </w:r>
      <w:r w:rsidR="0066168B">
        <w:rPr>
          <w:rFonts w:ascii="Candara" w:hAnsi="Candara"/>
        </w:rPr>
        <w:t xml:space="preserve">o jeden </w:t>
      </w:r>
      <w:r w:rsidR="0066168B" w:rsidRPr="0066168B">
        <w:rPr>
          <w:rFonts w:ascii="Candara" w:hAnsi="Candara"/>
        </w:rPr>
        <w:t>až tri kalendárne mesiace, a to aj opakovane</w:t>
      </w:r>
      <w:r w:rsidRPr="0075329E">
        <w:rPr>
          <w:rFonts w:ascii="Candara" w:hAnsi="Candara"/>
        </w:rPr>
        <w:t>.</w:t>
      </w:r>
    </w:p>
    <w:p w14:paraId="29597C88" w14:textId="4F04B997" w:rsidR="003F1A37" w:rsidRPr="0075329E" w:rsidRDefault="003F1A37" w:rsidP="0075329E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 xml:space="preserve">Skúšobná prevádzka je možná v prípade pripojenia odberného elektrického zariadenia alebo elektroenergetického zariadenia </w:t>
      </w:r>
      <w:r w:rsidR="00C338E5">
        <w:rPr>
          <w:rFonts w:ascii="Candara" w:hAnsi="Candara"/>
        </w:rPr>
        <w:t>žiadateľa</w:t>
      </w:r>
      <w:r w:rsidRPr="0075329E">
        <w:rPr>
          <w:rFonts w:ascii="Candara" w:hAnsi="Candara"/>
        </w:rPr>
        <w:t xml:space="preserve"> do distribučnej sústavy na napäťovej úrovni VN, a na napäťovej úrovni NN, ak je odberné miesto užívateľa sústavy vybavené určeným meradlom s meraním typu A alebo typu B. </w:t>
      </w:r>
    </w:p>
    <w:p w14:paraId="336CF876" w14:textId="23FCC59D" w:rsidR="00CF14DB" w:rsidRPr="0075329E" w:rsidRDefault="00FE0004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>Zložka tarify za výkon pri skúšobnej prevádzke</w:t>
      </w:r>
      <w:r w:rsidR="0056597E">
        <w:rPr>
          <w:rFonts w:ascii="Candara" w:hAnsi="Candara"/>
        </w:rPr>
        <w:t xml:space="preserve"> </w:t>
      </w:r>
      <w:r w:rsidR="0056597E" w:rsidRPr="0075329E">
        <w:rPr>
          <w:rFonts w:ascii="Candara" w:hAnsi="Candara"/>
        </w:rPr>
        <w:t xml:space="preserve">(v prípade pripojenia odberného elektrického zariadenia alebo elektroenergetického zariadenia </w:t>
      </w:r>
      <w:r w:rsidR="0056597E">
        <w:rPr>
          <w:rFonts w:ascii="Candara" w:hAnsi="Candara"/>
        </w:rPr>
        <w:t>žiadateľa</w:t>
      </w:r>
      <w:r w:rsidR="0056597E" w:rsidRPr="0075329E">
        <w:rPr>
          <w:rFonts w:ascii="Candara" w:hAnsi="Candara"/>
        </w:rPr>
        <w:t xml:space="preserve"> do distribučnej sústavy na napäťovej úrovni VN)</w:t>
      </w:r>
      <w:r w:rsidRPr="0075329E">
        <w:rPr>
          <w:rFonts w:ascii="Candara" w:hAnsi="Candara"/>
        </w:rPr>
        <w:t xml:space="preserve"> je rovná cene mesačnej rezervovanej kapacity, pričom hodnota výkonu je skutočne nameraná najvyššia hodnot</w:t>
      </w:r>
      <w:r w:rsidR="0056597E">
        <w:rPr>
          <w:rFonts w:ascii="Candara" w:hAnsi="Candara"/>
        </w:rPr>
        <w:t>a</w:t>
      </w:r>
      <w:r w:rsidRPr="0075329E">
        <w:rPr>
          <w:rFonts w:ascii="Candara" w:hAnsi="Candara"/>
        </w:rPr>
        <w:t xml:space="preserve"> výkonu v danom mesiaci a považuje sa za fakturovanú hodnotu rezervovanej kapacity.</w:t>
      </w:r>
      <w:r w:rsidR="00CF14DB" w:rsidRPr="0075329E">
        <w:rPr>
          <w:rFonts w:ascii="Candara" w:hAnsi="Candara"/>
        </w:rPr>
        <w:t xml:space="preserve"> </w:t>
      </w:r>
      <w:r w:rsidRPr="0075329E">
        <w:rPr>
          <w:rFonts w:ascii="Candara" w:hAnsi="Candara"/>
        </w:rPr>
        <w:t xml:space="preserve"> Me</w:t>
      </w:r>
      <w:r w:rsidR="00CF14DB" w:rsidRPr="0075329E">
        <w:rPr>
          <w:rFonts w:ascii="Candara" w:hAnsi="Candara"/>
        </w:rPr>
        <w:t>s</w:t>
      </w:r>
      <w:r w:rsidRPr="0075329E">
        <w:rPr>
          <w:rFonts w:ascii="Candara" w:hAnsi="Candara"/>
        </w:rPr>
        <w:t>ačná hodnota fakturovanej rezervovanej kapacity počas trvania skúšobnej prevádzky musí byť min</w:t>
      </w:r>
      <w:r w:rsidR="00CF14DB" w:rsidRPr="0075329E">
        <w:rPr>
          <w:rFonts w:ascii="Candara" w:hAnsi="Candara"/>
        </w:rPr>
        <w:t>i</w:t>
      </w:r>
      <w:r w:rsidRPr="0075329E">
        <w:rPr>
          <w:rFonts w:ascii="Candara" w:hAnsi="Candara"/>
        </w:rPr>
        <w:t>málne na</w:t>
      </w:r>
      <w:r w:rsidR="00CF14DB" w:rsidRPr="0075329E">
        <w:rPr>
          <w:rFonts w:ascii="Candara" w:hAnsi="Candara"/>
        </w:rPr>
        <w:t xml:space="preserve"> </w:t>
      </w:r>
      <w:r w:rsidRPr="0075329E">
        <w:rPr>
          <w:rFonts w:ascii="Candara" w:hAnsi="Candara"/>
        </w:rPr>
        <w:t xml:space="preserve">úrovni fakturovanej hodnoty rezervovanej kapacity v prechádzajúcom mesiaci. </w:t>
      </w:r>
    </w:p>
    <w:p w14:paraId="768499A9" w14:textId="77777777" w:rsidR="00CF14DB" w:rsidRPr="0075329E" w:rsidRDefault="00CF14DB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>Minimálnou hodnotou rezervovanej kapacity je 20 % hodnoty maximálnej rezervovanej kapacity.</w:t>
      </w:r>
    </w:p>
    <w:p w14:paraId="5807DD95" w14:textId="609724FA" w:rsidR="00807C62" w:rsidRPr="0075329E" w:rsidRDefault="00CF14DB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 xml:space="preserve">Skúšobná prevádzka </w:t>
      </w:r>
      <w:r w:rsidR="0075329E" w:rsidRPr="0075329E">
        <w:rPr>
          <w:rFonts w:ascii="Candara" w:hAnsi="Candara"/>
        </w:rPr>
        <w:t xml:space="preserve">v podmienkach PDS Letisko M. R. Štefánika – </w:t>
      </w:r>
      <w:proofErr w:type="spellStart"/>
      <w:r w:rsidR="0075329E" w:rsidRPr="0075329E">
        <w:rPr>
          <w:rFonts w:ascii="Candara" w:hAnsi="Candara"/>
        </w:rPr>
        <w:t>Airport</w:t>
      </w:r>
      <w:proofErr w:type="spellEnd"/>
      <w:r w:rsidR="0075329E" w:rsidRPr="0075329E">
        <w:rPr>
          <w:rFonts w:ascii="Candara" w:hAnsi="Candara"/>
        </w:rPr>
        <w:t xml:space="preserve"> Bratislava, </w:t>
      </w:r>
      <w:proofErr w:type="spellStart"/>
      <w:r w:rsidR="0075329E" w:rsidRPr="0075329E">
        <w:rPr>
          <w:rFonts w:ascii="Candara" w:hAnsi="Candara"/>
        </w:rPr>
        <w:t>a.s</w:t>
      </w:r>
      <w:proofErr w:type="spellEnd"/>
      <w:r w:rsidR="0075329E" w:rsidRPr="0075329E">
        <w:rPr>
          <w:rFonts w:ascii="Candara" w:hAnsi="Candara"/>
        </w:rPr>
        <w:t xml:space="preserve">. (BTS) </w:t>
      </w:r>
      <w:r w:rsidRPr="0075329E">
        <w:rPr>
          <w:rFonts w:ascii="Candara" w:hAnsi="Candara"/>
        </w:rPr>
        <w:t xml:space="preserve">sa nepriznáva pri nadštandardnej distribúcii druhým napájacím vedením. </w:t>
      </w:r>
    </w:p>
    <w:p w14:paraId="40CC7A44" w14:textId="77777777" w:rsidR="00CF14DB" w:rsidRPr="0075329E" w:rsidRDefault="00CF14DB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>Prekročenie rezervovanej kapacity sa pri skúšobnej prevádzke nefakturuje.</w:t>
      </w:r>
    </w:p>
    <w:p w14:paraId="7F7B5412" w14:textId="77777777" w:rsidR="00CF14DB" w:rsidRPr="0075329E" w:rsidRDefault="00CF14DB" w:rsidP="00CF14DB">
      <w:pPr>
        <w:pStyle w:val="Odsekzoznamu"/>
        <w:numPr>
          <w:ilvl w:val="0"/>
          <w:numId w:val="2"/>
        </w:numPr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  <w:r w:rsidRPr="0075329E">
        <w:rPr>
          <w:rFonts w:ascii="Candara" w:hAnsi="Candara"/>
        </w:rPr>
        <w:t>Prekročenie maximálnej rezervovanej kapacity sa pri skúšobnej prevádzke fakturuje v zmysle príslušného cenového rozhodnutia, vydaného Úradom pre reguláciu sieťových odvetví pre prevádzkovateľa distribučnej sústavy.</w:t>
      </w:r>
    </w:p>
    <w:p w14:paraId="395540C8" w14:textId="77777777" w:rsidR="00CF14DB" w:rsidRPr="0075329E" w:rsidRDefault="00CF14DB" w:rsidP="00CF14DB">
      <w:pPr>
        <w:pStyle w:val="Odsekzoznamu"/>
        <w:tabs>
          <w:tab w:val="left" w:pos="4000"/>
        </w:tabs>
        <w:spacing w:after="0" w:line="240" w:lineRule="auto"/>
        <w:jc w:val="both"/>
        <w:rPr>
          <w:rFonts w:ascii="Candara" w:hAnsi="Candara"/>
        </w:rPr>
      </w:pPr>
    </w:p>
    <w:p w14:paraId="16A31772" w14:textId="77777777" w:rsidR="00CF14DB" w:rsidRPr="00FE0004" w:rsidRDefault="00CF14DB" w:rsidP="00CF14DB">
      <w:pPr>
        <w:pStyle w:val="Odsekzoznamu"/>
        <w:tabs>
          <w:tab w:val="left" w:pos="4000"/>
        </w:tabs>
        <w:spacing w:after="0" w:line="240" w:lineRule="auto"/>
        <w:jc w:val="both"/>
        <w:rPr>
          <w:rFonts w:ascii="Candara" w:hAnsi="Candara"/>
          <w:sz w:val="16"/>
          <w:szCs w:val="16"/>
        </w:rPr>
      </w:pPr>
    </w:p>
    <w:sectPr w:rsidR="00CF14DB" w:rsidRPr="00FE0004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6C60" w14:textId="77777777" w:rsidR="00811E5B" w:rsidRDefault="00811E5B" w:rsidP="008C2880">
      <w:pPr>
        <w:spacing w:after="0" w:line="240" w:lineRule="auto"/>
      </w:pPr>
      <w:r>
        <w:separator/>
      </w:r>
    </w:p>
  </w:endnote>
  <w:endnote w:type="continuationSeparator" w:id="0">
    <w:p w14:paraId="3B650E06" w14:textId="77777777" w:rsidR="00811E5B" w:rsidRDefault="00811E5B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5172" w14:textId="77777777" w:rsidR="00811E5B" w:rsidRDefault="00811E5B" w:rsidP="008C2880">
      <w:pPr>
        <w:spacing w:after="0" w:line="240" w:lineRule="auto"/>
      </w:pPr>
      <w:r>
        <w:separator/>
      </w:r>
    </w:p>
  </w:footnote>
  <w:footnote w:type="continuationSeparator" w:id="0">
    <w:p w14:paraId="10F79291" w14:textId="77777777" w:rsidR="00811E5B" w:rsidRDefault="00811E5B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13FC" w14:textId="77777777" w:rsidR="00FC1B85" w:rsidRDefault="00661816">
    <w:pPr>
      <w:pStyle w:val="Hlavika"/>
    </w:pPr>
    <w:r>
      <w:rPr>
        <w:noProof/>
        <w:lang w:eastAsia="sk-SK"/>
      </w:rPr>
      <w:drawing>
        <wp:inline distT="0" distB="0" distL="0" distR="0" wp14:anchorId="7C3F0301" wp14:editId="18633819">
          <wp:extent cx="1111885" cy="285115"/>
          <wp:effectExtent l="19050" t="0" r="0" b="0"/>
          <wp:docPr id="310469019" name="Obrázok 31046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6466D"/>
    <w:multiLevelType w:val="hybridMultilevel"/>
    <w:tmpl w:val="60AAB980"/>
    <w:lvl w:ilvl="0" w:tplc="FB6879F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839A3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E7206AE2">
      <w:start w:val="3"/>
      <w:numFmt w:val="decimal"/>
      <w:lvlText w:val="%3.2"/>
      <w:lvlJc w:val="left"/>
      <w:pPr>
        <w:ind w:left="2160" w:hanging="18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1A44D6"/>
    <w:multiLevelType w:val="hybridMultilevel"/>
    <w:tmpl w:val="574C6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925332039">
    <w:abstractNumId w:val="2"/>
  </w:num>
  <w:num w:numId="2" w16cid:durableId="227955774">
    <w:abstractNumId w:val="1"/>
  </w:num>
  <w:num w:numId="3" w16cid:durableId="208221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2"/>
    <w:rsid w:val="00015BC1"/>
    <w:rsid w:val="000B3ABD"/>
    <w:rsid w:val="000D2484"/>
    <w:rsid w:val="000F78B9"/>
    <w:rsid w:val="00122322"/>
    <w:rsid w:val="00124BB2"/>
    <w:rsid w:val="001E4BDB"/>
    <w:rsid w:val="00257EFE"/>
    <w:rsid w:val="00283041"/>
    <w:rsid w:val="002D54C7"/>
    <w:rsid w:val="002E173C"/>
    <w:rsid w:val="00312CC6"/>
    <w:rsid w:val="00337884"/>
    <w:rsid w:val="00374CF2"/>
    <w:rsid w:val="00386D44"/>
    <w:rsid w:val="003A5141"/>
    <w:rsid w:val="003C2082"/>
    <w:rsid w:val="003E5C32"/>
    <w:rsid w:val="003F1A37"/>
    <w:rsid w:val="00401E61"/>
    <w:rsid w:val="00432F15"/>
    <w:rsid w:val="004B40CF"/>
    <w:rsid w:val="004C1714"/>
    <w:rsid w:val="00510723"/>
    <w:rsid w:val="0056597E"/>
    <w:rsid w:val="00596B8A"/>
    <w:rsid w:val="005C6016"/>
    <w:rsid w:val="005D5DFC"/>
    <w:rsid w:val="005F590D"/>
    <w:rsid w:val="0066168B"/>
    <w:rsid w:val="00661816"/>
    <w:rsid w:val="00681F6D"/>
    <w:rsid w:val="00692CE3"/>
    <w:rsid w:val="006A460C"/>
    <w:rsid w:val="00741DE5"/>
    <w:rsid w:val="0075329E"/>
    <w:rsid w:val="007944B4"/>
    <w:rsid w:val="00795645"/>
    <w:rsid w:val="007E1E58"/>
    <w:rsid w:val="007F688B"/>
    <w:rsid w:val="0080068A"/>
    <w:rsid w:val="00807C62"/>
    <w:rsid w:val="00811E5B"/>
    <w:rsid w:val="008301E7"/>
    <w:rsid w:val="00881EC5"/>
    <w:rsid w:val="008864B3"/>
    <w:rsid w:val="00886B1D"/>
    <w:rsid w:val="00893353"/>
    <w:rsid w:val="008A5949"/>
    <w:rsid w:val="008C2880"/>
    <w:rsid w:val="008D54F8"/>
    <w:rsid w:val="00955036"/>
    <w:rsid w:val="00994E91"/>
    <w:rsid w:val="009A6BE1"/>
    <w:rsid w:val="009B35F3"/>
    <w:rsid w:val="00A20513"/>
    <w:rsid w:val="00A626BB"/>
    <w:rsid w:val="00A705E4"/>
    <w:rsid w:val="00A777B8"/>
    <w:rsid w:val="00AB7E44"/>
    <w:rsid w:val="00B535BB"/>
    <w:rsid w:val="00B75E13"/>
    <w:rsid w:val="00C338E5"/>
    <w:rsid w:val="00C67C26"/>
    <w:rsid w:val="00C70833"/>
    <w:rsid w:val="00C9678B"/>
    <w:rsid w:val="00CA2403"/>
    <w:rsid w:val="00CA7EB0"/>
    <w:rsid w:val="00CD54EC"/>
    <w:rsid w:val="00CF14DB"/>
    <w:rsid w:val="00D1288C"/>
    <w:rsid w:val="00D30D6E"/>
    <w:rsid w:val="00D40788"/>
    <w:rsid w:val="00D46A5F"/>
    <w:rsid w:val="00D91652"/>
    <w:rsid w:val="00E0732B"/>
    <w:rsid w:val="00E566E7"/>
    <w:rsid w:val="00E72317"/>
    <w:rsid w:val="00E90282"/>
    <w:rsid w:val="00ED2A99"/>
    <w:rsid w:val="00F333F2"/>
    <w:rsid w:val="00F35DCE"/>
    <w:rsid w:val="00F83371"/>
    <w:rsid w:val="00FB2C74"/>
    <w:rsid w:val="00FC1B85"/>
    <w:rsid w:val="00FD7D6A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47E73"/>
  <w15:docId w15:val="{C9F92D7D-BDC8-4180-A3C5-957C17B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004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6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61816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616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lny"/>
    <w:rsid w:val="0066168B"/>
    <w:pPr>
      <w:ind w:left="720"/>
    </w:pPr>
    <w:rPr>
      <w:rFonts w:eastAsia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5659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659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597E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59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597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EDDD3-D6D5-47F1-9BA7-FBC8DD48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4</cp:revision>
  <dcterms:created xsi:type="dcterms:W3CDTF">2024-12-05T07:40:00Z</dcterms:created>
  <dcterms:modified xsi:type="dcterms:W3CDTF">2024-12-05T07:48:00Z</dcterms:modified>
</cp:coreProperties>
</file>